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F4C" w:rsidRPr="008328A2" w:rsidRDefault="008F02D0" w:rsidP="00A909D1">
      <w:pPr>
        <w:pStyle w:val="NoSpacing"/>
        <w:jc w:val="center"/>
        <w:rPr>
          <w:rFonts w:ascii="Cooper Black" w:hAnsi="Cooper Black"/>
          <w:sz w:val="48"/>
          <w:szCs w:val="48"/>
        </w:rPr>
      </w:pPr>
      <w:r w:rsidRPr="008328A2">
        <w:rPr>
          <w:rFonts w:ascii="Cooper Black" w:hAnsi="Cooper Black"/>
          <w:sz w:val="48"/>
          <w:szCs w:val="48"/>
        </w:rPr>
        <w:t>Middle School</w:t>
      </w:r>
      <w:r w:rsidR="00FF22A5" w:rsidRPr="008328A2">
        <w:rPr>
          <w:rFonts w:ascii="Cooper Black" w:hAnsi="Cooper Black"/>
          <w:sz w:val="48"/>
          <w:szCs w:val="48"/>
        </w:rPr>
        <w:t xml:space="preserve"> </w:t>
      </w:r>
      <w:r w:rsidR="00313628" w:rsidRPr="008328A2">
        <w:rPr>
          <w:rFonts w:ascii="Cooper Black" w:hAnsi="Cooper Black"/>
          <w:sz w:val="48"/>
          <w:szCs w:val="48"/>
        </w:rPr>
        <w:t>Social Studies</w:t>
      </w:r>
      <w:r w:rsidR="003C5081">
        <w:rPr>
          <w:rFonts w:ascii="Cooper Black" w:hAnsi="Cooper Black"/>
          <w:sz w:val="48"/>
          <w:szCs w:val="48"/>
        </w:rPr>
        <w:t xml:space="preserve"> 1</w:t>
      </w:r>
      <w:r w:rsidR="003C5081" w:rsidRPr="003C5081">
        <w:rPr>
          <w:rFonts w:ascii="Cooper Black" w:hAnsi="Cooper Black"/>
          <w:sz w:val="48"/>
          <w:szCs w:val="48"/>
          <w:vertAlign w:val="superscript"/>
        </w:rPr>
        <w:t>st</w:t>
      </w:r>
      <w:r w:rsidR="003C5081">
        <w:rPr>
          <w:rFonts w:ascii="Cooper Black" w:hAnsi="Cooper Black"/>
          <w:sz w:val="48"/>
          <w:szCs w:val="48"/>
        </w:rPr>
        <w:t xml:space="preserve"> Quarter</w:t>
      </w:r>
    </w:p>
    <w:p w:rsidR="00A909D1" w:rsidRDefault="00A909D1" w:rsidP="00924766">
      <w:pPr>
        <w:pStyle w:val="NoSpacing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91440</wp:posOffset>
            </wp:positionV>
            <wp:extent cx="1057275" cy="600075"/>
            <wp:effectExtent l="19050" t="0" r="9525" b="0"/>
            <wp:wrapTight wrapText="bothSides">
              <wp:wrapPolygon edited="0">
                <wp:start x="-389" y="0"/>
                <wp:lineTo x="-389" y="21257"/>
                <wp:lineTo x="21795" y="21257"/>
                <wp:lineTo x="21795" y="0"/>
                <wp:lineTo x="-38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9D1" w:rsidRDefault="00A909D1" w:rsidP="00924766">
      <w:pPr>
        <w:pStyle w:val="NoSpacing"/>
      </w:pPr>
    </w:p>
    <w:p w:rsidR="00A909D1" w:rsidRDefault="00A909D1" w:rsidP="00924766">
      <w:pPr>
        <w:pStyle w:val="NoSpacing"/>
      </w:pPr>
    </w:p>
    <w:p w:rsidR="00A909D1" w:rsidRDefault="00A909D1" w:rsidP="00924766">
      <w:pPr>
        <w:pStyle w:val="NoSpacing"/>
      </w:pPr>
    </w:p>
    <w:p w:rsidR="00A909D1" w:rsidRDefault="00A909D1" w:rsidP="00924766">
      <w:pPr>
        <w:pStyle w:val="NoSpacing"/>
      </w:pPr>
    </w:p>
    <w:p w:rsidR="00F829EF" w:rsidRDefault="00F829EF" w:rsidP="00F829EF">
      <w:pPr>
        <w:pStyle w:val="NoSpacing"/>
      </w:pPr>
      <w:r w:rsidRPr="00B55A41">
        <w:rPr>
          <w:b/>
        </w:rPr>
        <w:t>Instructor</w:t>
      </w:r>
      <w:r>
        <w:rPr>
          <w:b/>
        </w:rPr>
        <w:t>s</w:t>
      </w:r>
      <w:r w:rsidRPr="00B55A41">
        <w:rPr>
          <w:b/>
        </w:rPr>
        <w:t>:</w:t>
      </w:r>
      <w:r w:rsidRPr="00924766">
        <w:tab/>
        <w:t>Ms. Brandy Dougherty</w:t>
      </w:r>
      <w:r>
        <w:t>, Lead Social Studies and Gifted Coordinator</w:t>
      </w:r>
    </w:p>
    <w:p w:rsidR="00F829EF" w:rsidRPr="00924766" w:rsidRDefault="00F829EF" w:rsidP="00F829EF">
      <w:pPr>
        <w:pStyle w:val="NoSpacing"/>
        <w:ind w:left="720" w:firstLine="720"/>
      </w:pPr>
      <w:r>
        <w:t>Mr. Leon Berg, Special Education Instructor</w:t>
      </w:r>
    </w:p>
    <w:p w:rsidR="00F829EF" w:rsidRPr="00B55A41" w:rsidRDefault="00F829EF" w:rsidP="00F829EF">
      <w:pPr>
        <w:pStyle w:val="NoSpacing"/>
        <w:rPr>
          <w:b/>
        </w:rPr>
      </w:pPr>
      <w:r w:rsidRPr="00B55A41">
        <w:rPr>
          <w:b/>
        </w:rPr>
        <w:t>Phone:</w:t>
      </w:r>
      <w:r w:rsidRPr="00B55A41">
        <w:rPr>
          <w:b/>
        </w:rPr>
        <w:tab/>
      </w:r>
      <w:r w:rsidRPr="008328A2">
        <w:t>763-486-5359</w:t>
      </w:r>
    </w:p>
    <w:p w:rsidR="00F829EF" w:rsidRDefault="00F829EF" w:rsidP="00F829EF">
      <w:pPr>
        <w:pStyle w:val="NoSpacing"/>
      </w:pPr>
      <w:r w:rsidRPr="00B55A41">
        <w:rPr>
          <w:b/>
        </w:rPr>
        <w:t>Email:</w:t>
      </w:r>
      <w:r w:rsidRPr="00924766">
        <w:tab/>
      </w:r>
      <w:r>
        <w:tab/>
      </w:r>
      <w:hyperlink r:id="rId7" w:history="1">
        <w:r w:rsidRPr="00C8648E">
          <w:rPr>
            <w:rStyle w:val="Hyperlink"/>
          </w:rPr>
          <w:t>bdougherty@lionsgateacademy.org</w:t>
        </w:r>
      </w:hyperlink>
    </w:p>
    <w:p w:rsidR="00F829EF" w:rsidRDefault="00F829EF" w:rsidP="00F829EF">
      <w:pPr>
        <w:pStyle w:val="NoSpacing"/>
      </w:pPr>
      <w:r>
        <w:tab/>
      </w:r>
      <w:r>
        <w:tab/>
      </w:r>
      <w:hyperlink r:id="rId8" w:history="1">
        <w:r w:rsidRPr="00C8648E">
          <w:rPr>
            <w:rStyle w:val="Hyperlink"/>
          </w:rPr>
          <w:t>lberg@lionsgateacademy.org</w:t>
        </w:r>
      </w:hyperlink>
    </w:p>
    <w:p w:rsidR="00FF22A5" w:rsidRDefault="00FF22A5" w:rsidP="00924766">
      <w:pPr>
        <w:pStyle w:val="NoSpacing"/>
      </w:pPr>
    </w:p>
    <w:p w:rsidR="003256EA" w:rsidRPr="00924766" w:rsidRDefault="003256EA" w:rsidP="00924766">
      <w:pPr>
        <w:pStyle w:val="NoSpacing"/>
      </w:pPr>
    </w:p>
    <w:p w:rsidR="00313628" w:rsidRPr="00067092" w:rsidRDefault="00B55A41" w:rsidP="00924766">
      <w:pPr>
        <w:pStyle w:val="NoSpacing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40005</wp:posOffset>
            </wp:positionV>
            <wp:extent cx="1638300" cy="1666875"/>
            <wp:effectExtent l="19050" t="0" r="0" b="0"/>
            <wp:wrapTight wrapText="bothSides">
              <wp:wrapPolygon edited="0">
                <wp:start x="-251" y="0"/>
                <wp:lineTo x="-251" y="21477"/>
                <wp:lineTo x="21600" y="21477"/>
                <wp:lineTo x="21600" y="0"/>
                <wp:lineTo x="-251" y="0"/>
              </wp:wrapPolygon>
            </wp:wrapTight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22A5" w:rsidRPr="00067092">
        <w:rPr>
          <w:b/>
        </w:rPr>
        <w:t>Course Overview:</w:t>
      </w:r>
    </w:p>
    <w:p w:rsidR="00924766" w:rsidRPr="00924766" w:rsidRDefault="00FE0B20" w:rsidP="00924766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43.6pt;margin-top:13.35pt;width:136.85pt;height:98.25pt;z-index:251661312;mso-width-relative:margin;mso-height-relative:margin" filled="f" stroked="f">
            <v:textbox>
              <w:txbxContent>
                <w:p w:rsidR="00B55A41" w:rsidRPr="00B55A41" w:rsidRDefault="00B55A41" w:rsidP="00B55A41">
                  <w:pPr>
                    <w:pStyle w:val="NoSpacing"/>
                    <w:jc w:val="center"/>
                    <w:rPr>
                      <w:b/>
                      <w:color w:val="FFFF00"/>
                      <w:sz w:val="28"/>
                      <w:szCs w:val="28"/>
                    </w:rPr>
                  </w:pPr>
                  <w:r w:rsidRPr="00B55A41">
                    <w:rPr>
                      <w:b/>
                      <w:color w:val="FFFF00"/>
                      <w:sz w:val="28"/>
                      <w:szCs w:val="28"/>
                    </w:rPr>
                    <w:t xml:space="preserve">Mapping </w:t>
                  </w:r>
                </w:p>
                <w:p w:rsidR="00B55A41" w:rsidRPr="00B55A41" w:rsidRDefault="00B55A41" w:rsidP="00B55A41">
                  <w:pPr>
                    <w:pStyle w:val="NoSpacing"/>
                    <w:jc w:val="center"/>
                    <w:rPr>
                      <w:b/>
                      <w:color w:val="FFFF00"/>
                      <w:sz w:val="28"/>
                      <w:szCs w:val="28"/>
                    </w:rPr>
                  </w:pPr>
                  <w:proofErr w:type="gramStart"/>
                  <w:r w:rsidRPr="00B55A41">
                    <w:rPr>
                      <w:b/>
                      <w:color w:val="FFFF00"/>
                      <w:sz w:val="28"/>
                      <w:szCs w:val="28"/>
                    </w:rPr>
                    <w:t>and</w:t>
                  </w:r>
                  <w:proofErr w:type="gramEnd"/>
                  <w:r w:rsidRPr="00B55A41">
                    <w:rPr>
                      <w:b/>
                      <w:color w:val="FFFF00"/>
                      <w:sz w:val="28"/>
                      <w:szCs w:val="28"/>
                    </w:rPr>
                    <w:t xml:space="preserve"> </w:t>
                  </w:r>
                </w:p>
                <w:p w:rsidR="00B55A41" w:rsidRDefault="00B55A41" w:rsidP="00B55A41">
                  <w:pPr>
                    <w:pStyle w:val="NoSpacing"/>
                    <w:jc w:val="center"/>
                    <w:rPr>
                      <w:b/>
                      <w:color w:val="FFFF00"/>
                      <w:sz w:val="28"/>
                      <w:szCs w:val="28"/>
                    </w:rPr>
                  </w:pPr>
                  <w:r w:rsidRPr="00B55A41">
                    <w:rPr>
                      <w:b/>
                      <w:color w:val="FFFF00"/>
                      <w:sz w:val="28"/>
                      <w:szCs w:val="28"/>
                    </w:rPr>
                    <w:t>Urban/suburban</w:t>
                  </w:r>
                </w:p>
                <w:p w:rsidR="00B55A41" w:rsidRPr="00B55A41" w:rsidRDefault="00B55A41" w:rsidP="00B55A41">
                  <w:pPr>
                    <w:pStyle w:val="NoSpacing"/>
                    <w:jc w:val="center"/>
                    <w:rPr>
                      <w:b/>
                      <w:color w:val="FFFF00"/>
                      <w:sz w:val="28"/>
                      <w:szCs w:val="28"/>
                    </w:rPr>
                  </w:pPr>
                  <w:r w:rsidRPr="00B55A41">
                    <w:rPr>
                      <w:b/>
                      <w:color w:val="FFFF00"/>
                      <w:sz w:val="28"/>
                      <w:szCs w:val="28"/>
                    </w:rPr>
                    <w:t>/rural</w:t>
                  </w:r>
                </w:p>
                <w:p w:rsidR="00B55A41" w:rsidRPr="00B55A41" w:rsidRDefault="00B55A41" w:rsidP="00B55A41">
                  <w:pPr>
                    <w:pStyle w:val="NoSpacing"/>
                    <w:jc w:val="center"/>
                    <w:rPr>
                      <w:b/>
                      <w:color w:val="FFFF00"/>
                      <w:sz w:val="28"/>
                      <w:szCs w:val="28"/>
                    </w:rPr>
                  </w:pPr>
                  <w:r w:rsidRPr="00B55A41">
                    <w:rPr>
                      <w:b/>
                      <w:color w:val="FFFF00"/>
                      <w:sz w:val="28"/>
                      <w:szCs w:val="28"/>
                    </w:rPr>
                    <w:t>Geography</w:t>
                  </w:r>
                </w:p>
              </w:txbxContent>
            </v:textbox>
          </v:shape>
        </w:pict>
      </w:r>
      <w:r w:rsidR="0097623C" w:rsidRPr="00924766">
        <w:t xml:space="preserve">Welcome!  This year we will be investigating Geography and </w:t>
      </w:r>
      <w:r w:rsidR="00924766">
        <w:t>World History.</w:t>
      </w:r>
      <w:r w:rsidR="0097623C" w:rsidRPr="00924766">
        <w:t xml:space="preserve">  </w:t>
      </w:r>
      <w:r w:rsidR="005A4811" w:rsidRPr="00924766">
        <w:t xml:space="preserve">During the first quarter we will be </w:t>
      </w:r>
      <w:r w:rsidR="00F93DFA" w:rsidRPr="00924766">
        <w:t>focusing on geography.  Using the Geography Alive! Regions and People Curriculum, we will develop and expand</w:t>
      </w:r>
      <w:r w:rsidR="005A4811" w:rsidRPr="00924766">
        <w:t xml:space="preserve"> on foundational mapping skil</w:t>
      </w:r>
      <w:r w:rsidR="00F93DFA" w:rsidRPr="00924766">
        <w:t>ls, read and analyze six types of thematic maps that geographers use to represent the world, and</w:t>
      </w:r>
      <w:r w:rsidR="00924766">
        <w:t xml:space="preserve"> create and identify the differences between</w:t>
      </w:r>
      <w:r w:rsidR="00F93DFA" w:rsidRPr="00924766">
        <w:t xml:space="preserve"> urban/suburban/rural geography</w:t>
      </w:r>
      <w:r w:rsidR="001A15E0">
        <w:t>; with an emphasis on Minnesota geography</w:t>
      </w:r>
      <w:r w:rsidR="00924766" w:rsidRPr="00924766">
        <w:t xml:space="preserve">.  You will see how maps can illustrate information about people and places on </w:t>
      </w:r>
      <w:r w:rsidR="00DC4384">
        <w:t>Earth</w:t>
      </w:r>
      <w:r w:rsidR="00924766" w:rsidRPr="00924766">
        <w:t xml:space="preserve">. You will then put these tools to use in your own study of geography by </w:t>
      </w:r>
      <w:r w:rsidR="00B55A41">
        <w:t xml:space="preserve">creating </w:t>
      </w:r>
      <w:r w:rsidR="00924766" w:rsidRPr="00924766">
        <w:t>a map of the area in which you live.</w:t>
      </w:r>
    </w:p>
    <w:p w:rsidR="00FF22A5" w:rsidRDefault="00FF22A5" w:rsidP="00924766">
      <w:pPr>
        <w:pStyle w:val="NoSpacing"/>
      </w:pPr>
    </w:p>
    <w:p w:rsidR="00F93DFA" w:rsidRPr="00067092" w:rsidRDefault="00F93DFA" w:rsidP="00924766">
      <w:pPr>
        <w:pStyle w:val="NoSpacing"/>
        <w:rPr>
          <w:b/>
        </w:rPr>
      </w:pPr>
      <w:r w:rsidRPr="00067092">
        <w:rPr>
          <w:b/>
        </w:rPr>
        <w:t>Essential Questions:</w:t>
      </w:r>
    </w:p>
    <w:p w:rsidR="00F93DFA" w:rsidRPr="00924766" w:rsidRDefault="00F93DFA" w:rsidP="00924766">
      <w:pPr>
        <w:pStyle w:val="NoSpacing"/>
      </w:pPr>
      <w:r w:rsidRPr="00924766">
        <w:t>How do geographers show information on maps?</w:t>
      </w:r>
    </w:p>
    <w:p w:rsidR="00F93DFA" w:rsidRDefault="00924766" w:rsidP="00924766">
      <w:pPr>
        <w:pStyle w:val="NoSpacing"/>
      </w:pPr>
      <w:r>
        <w:t>W</w:t>
      </w:r>
      <w:r w:rsidRPr="00924766">
        <w:t>hy do geographers use a variety of maps to represent the world?</w:t>
      </w:r>
    </w:p>
    <w:p w:rsidR="003256EA" w:rsidRDefault="003256EA" w:rsidP="00924766">
      <w:pPr>
        <w:pStyle w:val="NoSpacing"/>
      </w:pPr>
      <w:r>
        <w:t>What is the difference between urban/suburban/rural geography?</w:t>
      </w:r>
    </w:p>
    <w:p w:rsidR="003256EA" w:rsidRDefault="003256EA" w:rsidP="00924766">
      <w:pPr>
        <w:pStyle w:val="NoSpacing"/>
      </w:pPr>
    </w:p>
    <w:p w:rsidR="003256EA" w:rsidRPr="00067092" w:rsidRDefault="003256EA" w:rsidP="00924766">
      <w:pPr>
        <w:pStyle w:val="NoSpacing"/>
        <w:rPr>
          <w:b/>
        </w:rPr>
      </w:pPr>
      <w:r w:rsidRPr="00067092">
        <w:rPr>
          <w:b/>
        </w:rPr>
        <w:t>Minnesota Standards:</w:t>
      </w:r>
    </w:p>
    <w:p w:rsidR="001A15E0" w:rsidRDefault="00532075" w:rsidP="00BD27F1">
      <w:pPr>
        <w:pStyle w:val="NoSpacing"/>
        <w:numPr>
          <w:ilvl w:val="0"/>
          <w:numId w:val="1"/>
        </w:numPr>
      </w:pPr>
      <w:r>
        <w:t>The student will identify and locate major physical and cultural features that played an important role in the history of Minnesota.</w:t>
      </w:r>
    </w:p>
    <w:p w:rsidR="003256EA" w:rsidRDefault="00532075" w:rsidP="00BD27F1">
      <w:pPr>
        <w:pStyle w:val="NoSpacing"/>
        <w:numPr>
          <w:ilvl w:val="0"/>
          <w:numId w:val="1"/>
        </w:numPr>
      </w:pPr>
      <w:r>
        <w:t>The student will make and use maps to acquire, process, and report on the spatial organization of people and places on Earth.</w:t>
      </w:r>
    </w:p>
    <w:p w:rsidR="00532075" w:rsidRDefault="003D630E" w:rsidP="00BD27F1">
      <w:pPr>
        <w:pStyle w:val="NoSpacing"/>
        <w:numPr>
          <w:ilvl w:val="0"/>
          <w:numId w:val="1"/>
        </w:numPr>
      </w:pPr>
      <w:r>
        <w:t>The student will identify physical characteristics of places and use this knowledge to define regions, their relationships among regions, and their patterns of change.</w:t>
      </w:r>
    </w:p>
    <w:p w:rsidR="003D630E" w:rsidRDefault="003D630E" w:rsidP="00BD27F1">
      <w:pPr>
        <w:pStyle w:val="NoSpacing"/>
        <w:numPr>
          <w:ilvl w:val="0"/>
          <w:numId w:val="1"/>
        </w:numPr>
      </w:pPr>
      <w:r>
        <w:t>The student will give examples of physical systems and describe their role in shaping life on Earth.</w:t>
      </w:r>
    </w:p>
    <w:p w:rsidR="003D630E" w:rsidRDefault="003D630E" w:rsidP="00BD27F1">
      <w:pPr>
        <w:pStyle w:val="NoSpacing"/>
        <w:numPr>
          <w:ilvl w:val="0"/>
          <w:numId w:val="1"/>
        </w:numPr>
      </w:pPr>
      <w:r>
        <w:t>The student will give examples that demonstrate how people are connected to each other and the environment.</w:t>
      </w:r>
    </w:p>
    <w:p w:rsidR="00BD27F1" w:rsidRDefault="00BD27F1" w:rsidP="00BD27F1">
      <w:pPr>
        <w:pStyle w:val="NoSpacing"/>
        <w:numPr>
          <w:ilvl w:val="0"/>
          <w:numId w:val="1"/>
        </w:numPr>
      </w:pPr>
      <w:r>
        <w:t>The student will demonstrate how various regional frameworks are used to analyze the variation in physical environment.</w:t>
      </w:r>
    </w:p>
    <w:p w:rsidR="00BD27F1" w:rsidRDefault="00F829EF" w:rsidP="00BD27F1">
      <w:pPr>
        <w:pStyle w:val="NoSpacing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5610225</wp:posOffset>
            </wp:positionH>
            <wp:positionV relativeFrom="paragraph">
              <wp:posOffset>267335</wp:posOffset>
            </wp:positionV>
            <wp:extent cx="1228725" cy="1257300"/>
            <wp:effectExtent l="19050" t="0" r="9525" b="0"/>
            <wp:wrapTight wrapText="bothSides">
              <wp:wrapPolygon edited="0">
                <wp:start x="-335" y="0"/>
                <wp:lineTo x="-335" y="21273"/>
                <wp:lineTo x="21767" y="21273"/>
                <wp:lineTo x="21767" y="0"/>
                <wp:lineTo x="-33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27F1">
        <w:t>The student will use maps, globes, geographic information systems and other sources of information to analyze the natures of places at a variety of scales.</w:t>
      </w:r>
    </w:p>
    <w:p w:rsidR="00B55A41" w:rsidRPr="00F829EF" w:rsidRDefault="00B55A41" w:rsidP="008F02D0">
      <w:pPr>
        <w:pStyle w:val="NoSpacing"/>
        <w:rPr>
          <w:sz w:val="20"/>
          <w:szCs w:val="20"/>
        </w:rPr>
      </w:pPr>
    </w:p>
    <w:p w:rsidR="00F829EF" w:rsidRPr="00237758" w:rsidRDefault="00F829EF" w:rsidP="00F829EF">
      <w:pPr>
        <w:pStyle w:val="ListParagraph"/>
        <w:rPr>
          <w:rFonts w:ascii="Times New Roman" w:eastAsia="Times New Roman" w:hAnsi="Times New Roman" w:cs="Times New Roman"/>
        </w:rPr>
      </w:pPr>
      <w:r w:rsidRPr="00F829EF">
        <w:rPr>
          <w:rFonts w:ascii="Times New Roman" w:hAnsi="Times New Roman" w:cs="Times New Roman"/>
          <w:i/>
        </w:rPr>
        <w:t xml:space="preserve">We are looking forward to meeting and getting to know you this year!  This is a very exciting time in which we are thrilled to begin working with you and your student.  We want you both to have a positive and enriching experience at </w:t>
      </w:r>
      <w:proofErr w:type="spellStart"/>
      <w:r w:rsidRPr="00F829EF">
        <w:rPr>
          <w:rFonts w:ascii="Times New Roman" w:hAnsi="Times New Roman" w:cs="Times New Roman"/>
          <w:i/>
        </w:rPr>
        <w:t>Lionsgate</w:t>
      </w:r>
      <w:proofErr w:type="spellEnd"/>
      <w:r w:rsidR="00DA008D">
        <w:rPr>
          <w:rFonts w:ascii="Times New Roman" w:hAnsi="Times New Roman" w:cs="Times New Roman"/>
          <w:i/>
        </w:rPr>
        <w:t xml:space="preserve"> Academy</w:t>
      </w:r>
      <w:r w:rsidRPr="00F829EF">
        <w:rPr>
          <w:rFonts w:ascii="Times New Roman" w:hAnsi="Times New Roman" w:cs="Times New Roman"/>
          <w:i/>
        </w:rPr>
        <w:t xml:space="preserve">.  If you have any questions or concerns, please do not hesitate to contact </w:t>
      </w:r>
      <w:r w:rsidR="00DA008D">
        <w:rPr>
          <w:rFonts w:ascii="Times New Roman" w:hAnsi="Times New Roman" w:cs="Times New Roman"/>
          <w:i/>
        </w:rPr>
        <w:t>us</w:t>
      </w:r>
      <w:r w:rsidRPr="00F829EF">
        <w:rPr>
          <w:rFonts w:ascii="Times New Roman" w:hAnsi="Times New Roman" w:cs="Times New Roman"/>
          <w:i/>
        </w:rPr>
        <w:t>!  With communication comes success!</w:t>
      </w:r>
    </w:p>
    <w:p w:rsidR="008328A2" w:rsidRPr="008328A2" w:rsidRDefault="008328A2" w:rsidP="008328A2">
      <w:pPr>
        <w:pStyle w:val="NoSpacing"/>
        <w:jc w:val="center"/>
        <w:rPr>
          <w:rFonts w:ascii="Cooper Black" w:hAnsi="Cooper Black"/>
          <w:sz w:val="48"/>
          <w:szCs w:val="48"/>
        </w:rPr>
      </w:pPr>
      <w:r>
        <w:rPr>
          <w:rFonts w:ascii="Cooper Black" w:hAnsi="Cooper Black"/>
          <w:sz w:val="48"/>
          <w:szCs w:val="48"/>
        </w:rPr>
        <w:lastRenderedPageBreak/>
        <w:t>High</w:t>
      </w:r>
      <w:r w:rsidRPr="008328A2">
        <w:rPr>
          <w:rFonts w:ascii="Cooper Black" w:hAnsi="Cooper Black"/>
          <w:sz w:val="48"/>
          <w:szCs w:val="48"/>
        </w:rPr>
        <w:t xml:space="preserve"> School Social Studies</w:t>
      </w:r>
      <w:r w:rsidR="003C5081">
        <w:rPr>
          <w:rFonts w:ascii="Cooper Black" w:hAnsi="Cooper Black"/>
          <w:sz w:val="48"/>
          <w:szCs w:val="48"/>
        </w:rPr>
        <w:t xml:space="preserve"> 1</w:t>
      </w:r>
      <w:r w:rsidR="003C5081" w:rsidRPr="003C5081">
        <w:rPr>
          <w:rFonts w:ascii="Cooper Black" w:hAnsi="Cooper Black"/>
          <w:sz w:val="48"/>
          <w:szCs w:val="48"/>
          <w:vertAlign w:val="superscript"/>
        </w:rPr>
        <w:t>st</w:t>
      </w:r>
      <w:r w:rsidR="003C5081">
        <w:rPr>
          <w:rFonts w:ascii="Cooper Black" w:hAnsi="Cooper Black"/>
          <w:sz w:val="48"/>
          <w:szCs w:val="48"/>
        </w:rPr>
        <w:t xml:space="preserve"> Quarter</w:t>
      </w:r>
    </w:p>
    <w:p w:rsidR="008328A2" w:rsidRDefault="008328A2" w:rsidP="008328A2">
      <w:pPr>
        <w:pStyle w:val="NoSpacing"/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91440</wp:posOffset>
            </wp:positionV>
            <wp:extent cx="1057275" cy="600075"/>
            <wp:effectExtent l="19050" t="0" r="9525" b="0"/>
            <wp:wrapTight wrapText="bothSides">
              <wp:wrapPolygon edited="0">
                <wp:start x="-389" y="0"/>
                <wp:lineTo x="-389" y="21257"/>
                <wp:lineTo x="21795" y="21257"/>
                <wp:lineTo x="21795" y="0"/>
                <wp:lineTo x="-389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28A2" w:rsidRDefault="008328A2" w:rsidP="008328A2">
      <w:pPr>
        <w:pStyle w:val="NoSpacing"/>
      </w:pPr>
    </w:p>
    <w:p w:rsidR="008328A2" w:rsidRDefault="008328A2" w:rsidP="008328A2">
      <w:pPr>
        <w:pStyle w:val="NoSpacing"/>
      </w:pPr>
    </w:p>
    <w:p w:rsidR="00237758" w:rsidRDefault="00237758" w:rsidP="008328A2">
      <w:pPr>
        <w:pStyle w:val="NoSpacing"/>
      </w:pPr>
    </w:p>
    <w:p w:rsidR="00C046F3" w:rsidRDefault="00C046F3" w:rsidP="008328A2">
      <w:pPr>
        <w:pStyle w:val="NoSpacing"/>
      </w:pPr>
    </w:p>
    <w:p w:rsidR="00F829EF" w:rsidRDefault="00F829EF" w:rsidP="00F829EF">
      <w:pPr>
        <w:pStyle w:val="NoSpacing"/>
      </w:pPr>
      <w:r w:rsidRPr="00B55A41">
        <w:rPr>
          <w:b/>
        </w:rPr>
        <w:t>Instructor</w:t>
      </w:r>
      <w:r>
        <w:rPr>
          <w:b/>
        </w:rPr>
        <w:t>s</w:t>
      </w:r>
      <w:r w:rsidRPr="00B55A41">
        <w:rPr>
          <w:b/>
        </w:rPr>
        <w:t>:</w:t>
      </w:r>
      <w:r w:rsidRPr="00924766">
        <w:tab/>
        <w:t>Ms. Brandy Dougherty</w:t>
      </w:r>
      <w:r>
        <w:t>, Lead Social Studies and Gifted Coordinator</w:t>
      </w:r>
    </w:p>
    <w:p w:rsidR="00F829EF" w:rsidRPr="00924766" w:rsidRDefault="00F829EF" w:rsidP="00F829EF">
      <w:pPr>
        <w:pStyle w:val="NoSpacing"/>
        <w:ind w:left="720" w:firstLine="720"/>
      </w:pPr>
      <w:r>
        <w:t>Mr. Leon Berg, Special Education Instructor</w:t>
      </w:r>
    </w:p>
    <w:p w:rsidR="00F829EF" w:rsidRPr="00B55A41" w:rsidRDefault="00F829EF" w:rsidP="00F829EF">
      <w:pPr>
        <w:pStyle w:val="NoSpacing"/>
        <w:rPr>
          <w:b/>
        </w:rPr>
      </w:pPr>
      <w:r w:rsidRPr="00B55A41">
        <w:rPr>
          <w:b/>
        </w:rPr>
        <w:t>Phone:</w:t>
      </w:r>
      <w:r w:rsidRPr="00B55A41">
        <w:rPr>
          <w:b/>
        </w:rPr>
        <w:tab/>
      </w:r>
      <w:r w:rsidRPr="008328A2">
        <w:t>763-486-5359</w:t>
      </w:r>
    </w:p>
    <w:p w:rsidR="00F829EF" w:rsidRDefault="00F829EF" w:rsidP="00F829EF">
      <w:pPr>
        <w:pStyle w:val="NoSpacing"/>
      </w:pPr>
      <w:r w:rsidRPr="00B55A41">
        <w:rPr>
          <w:b/>
        </w:rPr>
        <w:t>Email:</w:t>
      </w:r>
      <w:r w:rsidRPr="00924766">
        <w:tab/>
      </w:r>
      <w:r>
        <w:tab/>
      </w:r>
      <w:hyperlink r:id="rId11" w:history="1">
        <w:r w:rsidRPr="00C8648E">
          <w:rPr>
            <w:rStyle w:val="Hyperlink"/>
          </w:rPr>
          <w:t>bdougherty@lionsgateacademy.org</w:t>
        </w:r>
      </w:hyperlink>
    </w:p>
    <w:p w:rsidR="00F829EF" w:rsidRDefault="00F829EF" w:rsidP="00F829EF">
      <w:pPr>
        <w:pStyle w:val="NoSpacing"/>
      </w:pPr>
      <w:r>
        <w:tab/>
      </w:r>
      <w:r>
        <w:tab/>
      </w:r>
      <w:hyperlink r:id="rId12" w:history="1">
        <w:r w:rsidRPr="00C8648E">
          <w:rPr>
            <w:rStyle w:val="Hyperlink"/>
          </w:rPr>
          <w:t>lberg@lionsgateacademy.org</w:t>
        </w:r>
      </w:hyperlink>
    </w:p>
    <w:p w:rsidR="008328A2" w:rsidRPr="00924766" w:rsidRDefault="008328A2" w:rsidP="008328A2">
      <w:pPr>
        <w:pStyle w:val="NoSpacing"/>
      </w:pPr>
    </w:p>
    <w:p w:rsidR="008328A2" w:rsidRPr="00067092" w:rsidRDefault="00F829EF" w:rsidP="008328A2">
      <w:pPr>
        <w:pStyle w:val="NoSpacing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66040</wp:posOffset>
            </wp:positionV>
            <wp:extent cx="1362075" cy="1095375"/>
            <wp:effectExtent l="19050" t="0" r="9525" b="0"/>
            <wp:wrapTight wrapText="bothSides">
              <wp:wrapPolygon edited="0">
                <wp:start x="-302" y="0"/>
                <wp:lineTo x="-302" y="21412"/>
                <wp:lineTo x="21751" y="21412"/>
                <wp:lineTo x="21751" y="0"/>
                <wp:lineTo x="-302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8A2" w:rsidRPr="00067092">
        <w:rPr>
          <w:b/>
        </w:rPr>
        <w:t>Course Overview:</w:t>
      </w:r>
    </w:p>
    <w:p w:rsidR="008328A2" w:rsidRPr="009752C4" w:rsidRDefault="008328A2" w:rsidP="009752C4">
      <w:pPr>
        <w:pStyle w:val="NoSpacing"/>
        <w:rPr>
          <w:b/>
        </w:rPr>
      </w:pPr>
      <w:r w:rsidRPr="00924766">
        <w:t xml:space="preserve">Welcome!  This year we will be </w:t>
      </w:r>
      <w:r>
        <w:t>United States History from the Civil War to the present time.</w:t>
      </w:r>
      <w:r w:rsidRPr="00924766">
        <w:t xml:space="preserve">  During the first quarter </w:t>
      </w:r>
      <w:r w:rsidR="009752C4" w:rsidRPr="00924766">
        <w:t xml:space="preserve">we will develop and expand on </w:t>
      </w:r>
      <w:r w:rsidR="009752C4">
        <w:t xml:space="preserve">the establishment and creation of the American Republic and on industrialism and reform.  </w:t>
      </w:r>
      <w:r w:rsidR="009752C4" w:rsidRPr="00924766">
        <w:t xml:space="preserve">Using the </w:t>
      </w:r>
      <w:r w:rsidR="009752C4">
        <w:t>History</w:t>
      </w:r>
      <w:r w:rsidR="009752C4" w:rsidRPr="00924766">
        <w:t xml:space="preserve"> Alive! </w:t>
      </w:r>
      <w:r w:rsidR="009752C4">
        <w:t xml:space="preserve">Pursuing American Ideals Curriculum, </w:t>
      </w:r>
      <w:r w:rsidRPr="00924766">
        <w:t xml:space="preserve">we will be focusing on </w:t>
      </w:r>
      <w:r>
        <w:t>the Civil War, Reconstruction</w:t>
      </w:r>
      <w:r w:rsidR="009752C4">
        <w:t>, Change and Conflict in the American West and the Age of Innovation and Industry.</w:t>
      </w:r>
    </w:p>
    <w:p w:rsidR="008328A2" w:rsidRDefault="008328A2" w:rsidP="009752C4">
      <w:pPr>
        <w:pStyle w:val="NoSpacing"/>
      </w:pPr>
    </w:p>
    <w:p w:rsidR="008328A2" w:rsidRPr="00067092" w:rsidRDefault="008328A2" w:rsidP="009752C4">
      <w:pPr>
        <w:pStyle w:val="NoSpacing"/>
        <w:rPr>
          <w:b/>
        </w:rPr>
      </w:pPr>
      <w:r w:rsidRPr="00067092">
        <w:rPr>
          <w:b/>
        </w:rPr>
        <w:t>Minnesota Standards:</w:t>
      </w:r>
    </w:p>
    <w:p w:rsidR="008328A2" w:rsidRDefault="009752C4" w:rsidP="00237758">
      <w:pPr>
        <w:pStyle w:val="NoSpacing"/>
        <w:numPr>
          <w:ilvl w:val="0"/>
          <w:numId w:val="2"/>
        </w:numPr>
      </w:pPr>
      <w:r>
        <w:rPr>
          <w:rFonts w:eastAsia="Calibri" w:cs="Times New Roman"/>
        </w:rPr>
        <w:t>The student will understand the foundation of the</w:t>
      </w:r>
      <w:r>
        <w:t xml:space="preserve"> American government and nation.</w:t>
      </w:r>
    </w:p>
    <w:p w:rsidR="009752C4" w:rsidRDefault="00787A3D" w:rsidP="00237758">
      <w:pPr>
        <w:pStyle w:val="NoSpacing"/>
        <w:numPr>
          <w:ilvl w:val="0"/>
          <w:numId w:val="2"/>
        </w:numPr>
      </w:pPr>
      <w:r>
        <w:rPr>
          <w:rFonts w:eastAsia="Calibri" w:cs="Times New Roman"/>
        </w:rPr>
        <w:t>The student will demonstrate knowledge of the long- and short-term causes of the Civil War</w:t>
      </w:r>
      <w:r>
        <w:t>.</w:t>
      </w:r>
    </w:p>
    <w:p w:rsidR="00787A3D" w:rsidRDefault="00787A3D" w:rsidP="00237758">
      <w:pPr>
        <w:pStyle w:val="NoSpacing"/>
        <w:numPr>
          <w:ilvl w:val="0"/>
          <w:numId w:val="2"/>
        </w:numPr>
      </w:pPr>
      <w:r>
        <w:rPr>
          <w:rFonts w:eastAsia="Calibri" w:cs="Times New Roman"/>
        </w:rPr>
        <w:t>The student will understand the course, character, and outcome of the Civil War.</w:t>
      </w:r>
    </w:p>
    <w:p w:rsidR="00787A3D" w:rsidRDefault="00787A3D" w:rsidP="00237758">
      <w:pPr>
        <w:pStyle w:val="NoSpacing"/>
        <w:numPr>
          <w:ilvl w:val="0"/>
          <w:numId w:val="2"/>
        </w:numPr>
      </w:pPr>
      <w:r>
        <w:rPr>
          <w:rFonts w:eastAsia="Calibri" w:cs="Times New Roman"/>
        </w:rPr>
        <w:t>The student will demonstrate knowledge of the consequences of Civil War and Reconstruction.</w:t>
      </w:r>
    </w:p>
    <w:p w:rsidR="00237758" w:rsidRDefault="00237758" w:rsidP="00237758">
      <w:pPr>
        <w:pStyle w:val="NoSpacing"/>
        <w:numPr>
          <w:ilvl w:val="0"/>
          <w:numId w:val="2"/>
        </w:numPr>
      </w:pPr>
      <w:r>
        <w:rPr>
          <w:rFonts w:eastAsia="Calibri" w:cs="Times New Roman"/>
        </w:rPr>
        <w:t>The student will analyze the process of westward expansion in the late 19</w:t>
      </w:r>
      <w:r>
        <w:rPr>
          <w:rFonts w:eastAsia="Calibri" w:cs="Times New Roman"/>
          <w:vertAlign w:val="superscript"/>
        </w:rPr>
        <w:t>th</w:t>
      </w:r>
      <w:r>
        <w:rPr>
          <w:rFonts w:eastAsia="Calibri" w:cs="Times New Roman"/>
        </w:rPr>
        <w:t xml:space="preserve"> century.</w:t>
      </w:r>
    </w:p>
    <w:p w:rsidR="00787A3D" w:rsidRDefault="00237758" w:rsidP="00237758">
      <w:pPr>
        <w:pStyle w:val="NoSpacing"/>
        <w:numPr>
          <w:ilvl w:val="0"/>
          <w:numId w:val="2"/>
        </w:numPr>
      </w:pPr>
      <w:r>
        <w:rPr>
          <w:rFonts w:eastAsia="Calibri" w:cs="Times New Roman"/>
        </w:rPr>
        <w:t>The student will describe and analyze the linked processes of industrialization and urbanization after 1870.</w:t>
      </w:r>
    </w:p>
    <w:p w:rsidR="00237758" w:rsidRDefault="00237758" w:rsidP="00237758">
      <w:pPr>
        <w:pStyle w:val="NoSpacing"/>
      </w:pPr>
    </w:p>
    <w:p w:rsidR="00237758" w:rsidRDefault="00237758" w:rsidP="00237758">
      <w:pPr>
        <w:pStyle w:val="NoSpacing"/>
        <w:rPr>
          <w:b/>
        </w:rPr>
      </w:pPr>
      <w:r w:rsidRPr="00237758">
        <w:rPr>
          <w:b/>
        </w:rPr>
        <w:t>Examples of learning activities:</w:t>
      </w:r>
    </w:p>
    <w:p w:rsidR="00F829EF" w:rsidRPr="00237758" w:rsidRDefault="00F829EF" w:rsidP="00237758">
      <w:pPr>
        <w:pStyle w:val="NoSpacing"/>
        <w:rPr>
          <w:b/>
        </w:rPr>
      </w:pPr>
    </w:p>
    <w:p w:rsidR="00237758" w:rsidRPr="00DA008D" w:rsidRDefault="00237758" w:rsidP="00F829EF">
      <w:pPr>
        <w:pStyle w:val="NoSpacing"/>
        <w:numPr>
          <w:ilvl w:val="0"/>
          <w:numId w:val="4"/>
        </w:numPr>
        <w:spacing w:line="276" w:lineRule="auto"/>
        <w:rPr>
          <w:sz w:val="22"/>
        </w:rPr>
      </w:pPr>
      <w:hyperlink r:id="rId14" w:history="1">
        <w:r w:rsidRPr="00DA008D">
          <w:rPr>
            <w:b/>
            <w:bCs/>
            <w:color w:val="0000FF"/>
            <w:sz w:val="22"/>
            <w:u w:val="single"/>
          </w:rPr>
          <w:t>Visual Discovery</w:t>
        </w:r>
      </w:hyperlink>
      <w:r w:rsidRPr="00DA008D">
        <w:rPr>
          <w:sz w:val="22"/>
        </w:rPr>
        <w:t xml:space="preserve"> - Students view, touch, interpret, and bring to life compelling images, turning what is a passive, teacher-centered activity – lecturing – into a dynamic, participative experience. </w:t>
      </w:r>
    </w:p>
    <w:p w:rsidR="00237758" w:rsidRPr="00DA008D" w:rsidRDefault="00237758" w:rsidP="00F829EF">
      <w:pPr>
        <w:pStyle w:val="NoSpacing"/>
        <w:numPr>
          <w:ilvl w:val="0"/>
          <w:numId w:val="4"/>
        </w:numPr>
        <w:spacing w:line="276" w:lineRule="auto"/>
        <w:rPr>
          <w:sz w:val="22"/>
        </w:rPr>
      </w:pPr>
      <w:hyperlink r:id="rId15" w:history="1">
        <w:r w:rsidRPr="00DA008D">
          <w:rPr>
            <w:b/>
            <w:bCs/>
            <w:color w:val="0000FF"/>
            <w:sz w:val="22"/>
            <w:u w:val="single"/>
          </w:rPr>
          <w:t>Social Studies Skill Builder</w:t>
        </w:r>
      </w:hyperlink>
      <w:r w:rsidRPr="00DA008D">
        <w:rPr>
          <w:sz w:val="22"/>
        </w:rPr>
        <w:t xml:space="preserve"> - This strategy turns the traditional, rote tasks usually associated with skill-based worksheets into more dynamic, interactive activities. </w:t>
      </w:r>
    </w:p>
    <w:p w:rsidR="00237758" w:rsidRPr="00DA008D" w:rsidRDefault="00237758" w:rsidP="00F829EF">
      <w:pPr>
        <w:pStyle w:val="NoSpacing"/>
        <w:numPr>
          <w:ilvl w:val="0"/>
          <w:numId w:val="4"/>
        </w:numPr>
        <w:spacing w:line="276" w:lineRule="auto"/>
        <w:rPr>
          <w:sz w:val="22"/>
        </w:rPr>
      </w:pPr>
      <w:hyperlink r:id="rId16" w:history="1">
        <w:r w:rsidRPr="00DA008D">
          <w:rPr>
            <w:b/>
            <w:bCs/>
            <w:color w:val="0000FF"/>
            <w:sz w:val="22"/>
            <w:u w:val="single"/>
          </w:rPr>
          <w:t>Experiential Exercises</w:t>
        </w:r>
      </w:hyperlink>
      <w:r w:rsidRPr="00DA008D">
        <w:rPr>
          <w:sz w:val="22"/>
        </w:rPr>
        <w:t xml:space="preserve"> - These short, memorable activities make abstract ideas or remote events accessible and meaningful by tapping into intrapersonal and body-kinesthetic intelligences. </w:t>
      </w:r>
    </w:p>
    <w:p w:rsidR="00237758" w:rsidRPr="00DA008D" w:rsidRDefault="00DA008D" w:rsidP="00F829EF">
      <w:pPr>
        <w:pStyle w:val="NoSpacing"/>
        <w:numPr>
          <w:ilvl w:val="0"/>
          <w:numId w:val="4"/>
        </w:numPr>
        <w:spacing w:line="276" w:lineRule="auto"/>
        <w:rPr>
          <w:sz w:val="22"/>
        </w:rPr>
      </w:pPr>
      <w:r w:rsidRPr="00DA008D">
        <w:rPr>
          <w:b/>
          <w:bCs/>
          <w:noProof/>
          <w:sz w:val="2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5924550</wp:posOffset>
            </wp:positionH>
            <wp:positionV relativeFrom="paragraph">
              <wp:posOffset>29210</wp:posOffset>
            </wp:positionV>
            <wp:extent cx="866775" cy="1495425"/>
            <wp:effectExtent l="19050" t="0" r="9525" b="0"/>
            <wp:wrapTight wrapText="bothSides">
              <wp:wrapPolygon edited="0">
                <wp:start x="-475" y="0"/>
                <wp:lineTo x="-475" y="21462"/>
                <wp:lineTo x="21837" y="21462"/>
                <wp:lineTo x="21837" y="0"/>
                <wp:lineTo x="-475" y="0"/>
              </wp:wrapPolygon>
            </wp:wrapTight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8" w:history="1">
        <w:r w:rsidR="00237758" w:rsidRPr="00DA008D">
          <w:rPr>
            <w:b/>
            <w:bCs/>
            <w:color w:val="0000FF"/>
            <w:sz w:val="22"/>
            <w:u w:val="single"/>
          </w:rPr>
          <w:t>Writing for Understanding</w:t>
        </w:r>
      </w:hyperlink>
      <w:r w:rsidR="00237758" w:rsidRPr="00DA008D">
        <w:rPr>
          <w:sz w:val="22"/>
        </w:rPr>
        <w:t xml:space="preserve"> - Writing for Understanding activities give </w:t>
      </w:r>
      <w:r w:rsidR="00237758" w:rsidRPr="00DA008D">
        <w:rPr>
          <w:i/>
          <w:iCs/>
          <w:sz w:val="22"/>
        </w:rPr>
        <w:t>all</w:t>
      </w:r>
      <w:r w:rsidR="00237758" w:rsidRPr="00DA008D">
        <w:rPr>
          <w:sz w:val="22"/>
        </w:rPr>
        <w:t xml:space="preserve"> learners, even those with lesser linguistic skills, something memorable to write about. </w:t>
      </w:r>
    </w:p>
    <w:p w:rsidR="00237758" w:rsidRPr="00DA008D" w:rsidRDefault="00237758" w:rsidP="00F829EF">
      <w:pPr>
        <w:pStyle w:val="NoSpacing"/>
        <w:numPr>
          <w:ilvl w:val="0"/>
          <w:numId w:val="4"/>
        </w:numPr>
        <w:spacing w:line="276" w:lineRule="auto"/>
        <w:rPr>
          <w:sz w:val="22"/>
        </w:rPr>
      </w:pPr>
      <w:hyperlink r:id="rId19" w:history="1">
        <w:r w:rsidRPr="00DA008D">
          <w:rPr>
            <w:b/>
            <w:bCs/>
            <w:color w:val="0000FF"/>
            <w:sz w:val="22"/>
            <w:u w:val="single"/>
          </w:rPr>
          <w:t>Response Groups</w:t>
        </w:r>
      </w:hyperlink>
      <w:r w:rsidRPr="00DA008D">
        <w:rPr>
          <w:sz w:val="22"/>
        </w:rPr>
        <w:t xml:space="preserve"> - This strategy helps students grapple with the ambiguities of issues in social sciences, recognize the complexity of historical events, and discuss the consequences of public policies. </w:t>
      </w:r>
    </w:p>
    <w:p w:rsidR="00237758" w:rsidRPr="00DA008D" w:rsidRDefault="00237758" w:rsidP="00F829EF">
      <w:pPr>
        <w:pStyle w:val="NoSpacing"/>
        <w:numPr>
          <w:ilvl w:val="0"/>
          <w:numId w:val="4"/>
        </w:numPr>
        <w:rPr>
          <w:sz w:val="22"/>
        </w:rPr>
      </w:pPr>
      <w:hyperlink r:id="rId20" w:history="1">
        <w:r w:rsidRPr="00DA008D">
          <w:rPr>
            <w:b/>
            <w:bCs/>
            <w:color w:val="0000FF"/>
            <w:sz w:val="22"/>
            <w:u w:val="single"/>
          </w:rPr>
          <w:t xml:space="preserve">Problem Solving </w:t>
        </w:r>
        <w:proofErr w:type="spellStart"/>
        <w:r w:rsidRPr="00DA008D">
          <w:rPr>
            <w:b/>
            <w:bCs/>
            <w:color w:val="0000FF"/>
            <w:sz w:val="22"/>
            <w:u w:val="single"/>
          </w:rPr>
          <w:t>Groupwork</w:t>
        </w:r>
        <w:proofErr w:type="spellEnd"/>
      </w:hyperlink>
      <w:r w:rsidRPr="00DA008D">
        <w:rPr>
          <w:sz w:val="22"/>
        </w:rPr>
        <w:t xml:space="preserve"> - This strategy teaches students the skills necessary to work together successfully in small groups, both in the classroom and later in life. </w:t>
      </w:r>
    </w:p>
    <w:p w:rsidR="00F829EF" w:rsidRDefault="00F829EF" w:rsidP="00F829EF">
      <w:pPr>
        <w:pStyle w:val="NoSpacing"/>
        <w:ind w:left="360"/>
      </w:pPr>
    </w:p>
    <w:p w:rsidR="00F829EF" w:rsidRPr="00237758" w:rsidRDefault="00C046F3" w:rsidP="00C046F3">
      <w:pPr>
        <w:pStyle w:val="ListParagraph"/>
        <w:rPr>
          <w:rFonts w:ascii="Times New Roman" w:eastAsia="Times New Roman" w:hAnsi="Times New Roman" w:cs="Times New Roman"/>
        </w:rPr>
      </w:pPr>
      <w:r w:rsidRPr="00F829EF">
        <w:rPr>
          <w:rFonts w:ascii="Times New Roman" w:hAnsi="Times New Roman" w:cs="Times New Roman"/>
          <w:i/>
        </w:rPr>
        <w:t xml:space="preserve">We are looking forward to meeting and getting to know you this year!  This is a very exciting time in which we are thrilled to begin working with you and your student.  We want you both to have a positive and enriching experience at </w:t>
      </w:r>
      <w:proofErr w:type="spellStart"/>
      <w:r w:rsidRPr="00F829EF">
        <w:rPr>
          <w:rFonts w:ascii="Times New Roman" w:hAnsi="Times New Roman" w:cs="Times New Roman"/>
          <w:i/>
        </w:rPr>
        <w:t>Lionsgate</w:t>
      </w:r>
      <w:proofErr w:type="spellEnd"/>
      <w:r w:rsidR="00DA008D">
        <w:rPr>
          <w:rFonts w:ascii="Times New Roman" w:hAnsi="Times New Roman" w:cs="Times New Roman"/>
          <w:i/>
        </w:rPr>
        <w:t xml:space="preserve"> Academy</w:t>
      </w:r>
      <w:r w:rsidRPr="00F829EF">
        <w:rPr>
          <w:rFonts w:ascii="Times New Roman" w:hAnsi="Times New Roman" w:cs="Times New Roman"/>
          <w:i/>
        </w:rPr>
        <w:t xml:space="preserve">.  If you have any questions or concerns, please do not hesitate to contact </w:t>
      </w:r>
      <w:r w:rsidR="00DA008D">
        <w:rPr>
          <w:rFonts w:ascii="Times New Roman" w:hAnsi="Times New Roman" w:cs="Times New Roman"/>
          <w:i/>
        </w:rPr>
        <w:t>us</w:t>
      </w:r>
      <w:r w:rsidRPr="00F829EF">
        <w:rPr>
          <w:rFonts w:ascii="Times New Roman" w:hAnsi="Times New Roman" w:cs="Times New Roman"/>
          <w:i/>
        </w:rPr>
        <w:t>!  With communication comes success!</w:t>
      </w:r>
    </w:p>
    <w:sectPr w:rsidR="00F829EF" w:rsidRPr="00237758" w:rsidSect="003136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29D8"/>
    <w:multiLevelType w:val="hybridMultilevel"/>
    <w:tmpl w:val="0048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F32254"/>
    <w:multiLevelType w:val="hybridMultilevel"/>
    <w:tmpl w:val="452AE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63E87"/>
    <w:multiLevelType w:val="hybridMultilevel"/>
    <w:tmpl w:val="DF3A4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B223A0"/>
    <w:multiLevelType w:val="multilevel"/>
    <w:tmpl w:val="CA081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3628"/>
    <w:rsid w:val="00067092"/>
    <w:rsid w:val="001A15E0"/>
    <w:rsid w:val="00237758"/>
    <w:rsid w:val="00313628"/>
    <w:rsid w:val="003256EA"/>
    <w:rsid w:val="003C5081"/>
    <w:rsid w:val="003D630E"/>
    <w:rsid w:val="004974E7"/>
    <w:rsid w:val="00532075"/>
    <w:rsid w:val="005A4811"/>
    <w:rsid w:val="007439A2"/>
    <w:rsid w:val="00787A3D"/>
    <w:rsid w:val="007C2559"/>
    <w:rsid w:val="007E7FD2"/>
    <w:rsid w:val="008328A2"/>
    <w:rsid w:val="008A1982"/>
    <w:rsid w:val="008F02D0"/>
    <w:rsid w:val="00924766"/>
    <w:rsid w:val="009752C4"/>
    <w:rsid w:val="0097623C"/>
    <w:rsid w:val="00A453B7"/>
    <w:rsid w:val="00A909D1"/>
    <w:rsid w:val="00B5375A"/>
    <w:rsid w:val="00B55A41"/>
    <w:rsid w:val="00BD27F1"/>
    <w:rsid w:val="00C046F3"/>
    <w:rsid w:val="00C201FA"/>
    <w:rsid w:val="00C316A6"/>
    <w:rsid w:val="00C71AB0"/>
    <w:rsid w:val="00DA008D"/>
    <w:rsid w:val="00DC4384"/>
    <w:rsid w:val="00EE692D"/>
    <w:rsid w:val="00F829EF"/>
    <w:rsid w:val="00F93DFA"/>
    <w:rsid w:val="00FC62F2"/>
    <w:rsid w:val="00FE0B20"/>
    <w:rsid w:val="00FF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628"/>
    <w:rPr>
      <w:rFonts w:ascii="Tahoma" w:hAnsi="Tahoma" w:cs="Tahoma"/>
      <w:sz w:val="16"/>
      <w:szCs w:val="16"/>
    </w:rPr>
  </w:style>
  <w:style w:type="paragraph" w:styleId="NoSpacing">
    <w:name w:val="No Spacing"/>
    <w:aliases w:val="Default"/>
    <w:uiPriority w:val="1"/>
    <w:qFormat/>
    <w:rsid w:val="00924766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325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377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046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6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berg@lionsgateacademy.org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www.teachtci.com/forum/writingforunderstanding.asp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bdougherty@lionsgateacademy.org" TargetMode="External"/><Relationship Id="rId12" Type="http://schemas.openxmlformats.org/officeDocument/2006/relationships/hyperlink" Target="mailto:lberg@lionsgateacademy.org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://www.teachtci.com/forum/experientialexercise.aspx" TargetMode="External"/><Relationship Id="rId20" Type="http://schemas.openxmlformats.org/officeDocument/2006/relationships/hyperlink" Target="http://www.teachtci.com/forum/psgroupwork.asp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bdougherty@lionsgateacademy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eachtci.com/forum/socstudskillbuilders.aspx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www.teachtci.com/forum/responsegroups.asp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teachtci.com/forum/VisualDiscovery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6B5E-D2F5-49BB-8C67-33898493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bdougherty</dc:creator>
  <cp:keywords/>
  <dc:description/>
  <cp:lastModifiedBy>bdougherty</cp:lastModifiedBy>
  <cp:revision>4</cp:revision>
  <cp:lastPrinted>2008-08-19T19:16:00Z</cp:lastPrinted>
  <dcterms:created xsi:type="dcterms:W3CDTF">2008-08-18T16:43:00Z</dcterms:created>
  <dcterms:modified xsi:type="dcterms:W3CDTF">2008-08-20T14:56:00Z</dcterms:modified>
</cp:coreProperties>
</file>